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E3" w:rsidRPr="003F5894" w:rsidRDefault="00305E85" w:rsidP="00E261E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5894">
        <w:rPr>
          <w:rFonts w:ascii="Arial" w:hAnsi="Arial" w:cs="Arial"/>
          <w:b/>
          <w:bCs/>
          <w:sz w:val="24"/>
          <w:szCs w:val="24"/>
        </w:rPr>
        <w:t>American College of Clinical Pharmacy</w:t>
      </w:r>
      <w:r w:rsidR="00217F1D">
        <w:rPr>
          <w:rFonts w:ascii="Arial" w:hAnsi="Arial" w:cs="Arial"/>
          <w:b/>
          <w:bCs/>
          <w:sz w:val="24"/>
          <w:szCs w:val="24"/>
        </w:rPr>
        <w:t xml:space="preserve"> Annual Meeting</w:t>
      </w:r>
      <w:r w:rsidRPr="003F5894">
        <w:rPr>
          <w:rFonts w:ascii="Arial" w:hAnsi="Arial" w:cs="Arial"/>
          <w:b/>
          <w:bCs/>
          <w:sz w:val="24"/>
          <w:szCs w:val="24"/>
        </w:rPr>
        <w:br/>
        <w:t>Clinical Administration PRN Business Meeting and Networking Forum Agenda</w:t>
      </w:r>
    </w:p>
    <w:p w:rsidR="00176F6B" w:rsidRPr="00176F6B" w:rsidRDefault="00555A02" w:rsidP="00176F6B">
      <w:pPr>
        <w:spacing w:after="0" w:line="240" w:lineRule="auto"/>
        <w:ind w:left="2880" w:firstLine="720"/>
        <w:rPr>
          <w:rFonts w:ascii="Arial" w:hAnsi="Arial" w:cs="Arial"/>
          <w:bCs/>
        </w:rPr>
      </w:pPr>
      <w:r w:rsidRPr="00176F6B">
        <w:rPr>
          <w:rFonts w:ascii="Arial" w:hAnsi="Arial" w:cs="Arial"/>
          <w:bCs/>
        </w:rPr>
        <w:t>Sunday, October 8</w:t>
      </w:r>
      <w:r w:rsidR="00E261E3" w:rsidRPr="00176F6B">
        <w:rPr>
          <w:rFonts w:ascii="Arial" w:hAnsi="Arial" w:cs="Arial"/>
          <w:bCs/>
        </w:rPr>
        <w:t>, 201</w:t>
      </w:r>
      <w:r w:rsidR="00217F1D">
        <w:rPr>
          <w:rFonts w:ascii="Arial" w:hAnsi="Arial" w:cs="Arial"/>
          <w:bCs/>
        </w:rPr>
        <w:t>7</w:t>
      </w:r>
      <w:r w:rsidR="00E261E3" w:rsidRPr="00176F6B">
        <w:rPr>
          <w:rFonts w:ascii="Arial" w:hAnsi="Arial" w:cs="Arial"/>
          <w:bCs/>
        </w:rPr>
        <w:t xml:space="preserve">, </w:t>
      </w:r>
      <w:r w:rsidRPr="00176F6B">
        <w:rPr>
          <w:rFonts w:ascii="Arial" w:hAnsi="Arial" w:cs="Arial"/>
          <w:bCs/>
        </w:rPr>
        <w:t>6:30-8:30pm</w:t>
      </w:r>
    </w:p>
    <w:p w:rsidR="009C3224" w:rsidRDefault="009C3224" w:rsidP="00176F6B">
      <w:pPr>
        <w:spacing w:after="0" w:line="240" w:lineRule="auto"/>
        <w:ind w:left="2160" w:firstLine="720"/>
        <w:rPr>
          <w:rFonts w:ascii="Arial" w:hAnsi="Arial" w:cs="Arial"/>
        </w:rPr>
      </w:pPr>
      <w:r w:rsidRPr="00176F6B">
        <w:rPr>
          <w:rFonts w:ascii="Arial" w:hAnsi="Arial" w:cs="Arial"/>
        </w:rPr>
        <w:t xml:space="preserve">Sheraton </w:t>
      </w:r>
      <w:proofErr w:type="spellStart"/>
      <w:r w:rsidRPr="00176F6B">
        <w:rPr>
          <w:rFonts w:ascii="Arial" w:hAnsi="Arial" w:cs="Arial"/>
        </w:rPr>
        <w:t>Grand</w:t>
      </w:r>
      <w:proofErr w:type="spellEnd"/>
      <w:r w:rsidRPr="00176F6B">
        <w:rPr>
          <w:rFonts w:ascii="Arial" w:hAnsi="Arial" w:cs="Arial"/>
        </w:rPr>
        <w:t xml:space="preserve"> Phoenix Second Level: Alhambra Meeting Room</w:t>
      </w:r>
    </w:p>
    <w:p w:rsidR="00B82F15" w:rsidRDefault="00B82F15" w:rsidP="00176F6B">
      <w:pPr>
        <w:spacing w:after="0" w:line="240" w:lineRule="auto"/>
        <w:ind w:left="2160" w:firstLine="720"/>
        <w:rPr>
          <w:rFonts w:ascii="Arial" w:hAnsi="Arial" w:cs="Arial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170"/>
      </w:tblGrid>
      <w:tr w:rsidR="00EC2669" w:rsidTr="00A51F1B">
        <w:trPr>
          <w:trHeight w:val="1871"/>
        </w:trPr>
        <w:tc>
          <w:tcPr>
            <w:tcW w:w="10170" w:type="dxa"/>
          </w:tcPr>
          <w:p w:rsidR="00EC2669" w:rsidRPr="007162A2" w:rsidRDefault="00EC2669" w:rsidP="00176F6B">
            <w:pPr>
              <w:rPr>
                <w:rFonts w:ascii="Arial" w:hAnsi="Arial" w:cs="Arial"/>
                <w:b/>
              </w:rPr>
            </w:pPr>
            <w:r w:rsidRPr="007162A2">
              <w:rPr>
                <w:rFonts w:ascii="Arial" w:hAnsi="Arial" w:cs="Arial"/>
                <w:b/>
              </w:rPr>
              <w:t>Welcome and Introductions</w:t>
            </w:r>
          </w:p>
          <w:p w:rsidR="00EC2669" w:rsidRPr="000C42D4" w:rsidRDefault="00EC2669" w:rsidP="000C42D4">
            <w:pPr>
              <w:rPr>
                <w:rFonts w:ascii="Arial" w:hAnsi="Arial" w:cs="Arial"/>
                <w:u w:val="single"/>
              </w:rPr>
            </w:pPr>
            <w:r w:rsidRPr="000C42D4">
              <w:rPr>
                <w:rFonts w:ascii="Arial" w:hAnsi="Arial" w:cs="Arial"/>
                <w:u w:val="single"/>
              </w:rPr>
              <w:t>New Officers</w:t>
            </w:r>
          </w:p>
          <w:p w:rsidR="00EC2669" w:rsidRDefault="00EC2669" w:rsidP="000640DF">
            <w:pPr>
              <w:rPr>
                <w:rFonts w:ascii="Arial" w:hAnsi="Arial" w:cs="Arial"/>
                <w:bCs/>
              </w:rPr>
            </w:pPr>
            <w:r w:rsidRPr="000640DF">
              <w:rPr>
                <w:rFonts w:ascii="Arial" w:hAnsi="Arial" w:cs="Arial"/>
                <w:bCs/>
              </w:rPr>
              <w:t xml:space="preserve">Chair        </w:t>
            </w:r>
            <w:r>
              <w:rPr>
                <w:rFonts w:ascii="Arial" w:hAnsi="Arial" w:cs="Arial"/>
                <w:bCs/>
              </w:rPr>
              <w:t xml:space="preserve">                                      </w:t>
            </w:r>
            <w:r w:rsidRPr="000640DF">
              <w:rPr>
                <w:rFonts w:ascii="Arial" w:hAnsi="Arial" w:cs="Arial"/>
                <w:bCs/>
              </w:rPr>
              <w:t>Elizabeth Michalets</w:t>
            </w:r>
            <w:r>
              <w:rPr>
                <w:rFonts w:ascii="Arial" w:hAnsi="Arial" w:cs="Arial"/>
                <w:bCs/>
              </w:rPr>
              <w:br/>
            </w:r>
            <w:r w:rsidRPr="000640DF">
              <w:rPr>
                <w:rFonts w:ascii="Arial" w:hAnsi="Arial" w:cs="Arial"/>
                <w:bCs/>
              </w:rPr>
              <w:t xml:space="preserve">Chair-Elect  </w:t>
            </w:r>
            <w:r>
              <w:rPr>
                <w:rFonts w:ascii="Arial" w:hAnsi="Arial" w:cs="Arial"/>
                <w:bCs/>
              </w:rPr>
              <w:t xml:space="preserve">                                   </w:t>
            </w:r>
            <w:r w:rsidRPr="000640DF">
              <w:rPr>
                <w:rFonts w:ascii="Arial" w:hAnsi="Arial" w:cs="Arial"/>
                <w:bCs/>
              </w:rPr>
              <w:t>Tamara Malm</w:t>
            </w:r>
            <w:r>
              <w:rPr>
                <w:rFonts w:ascii="Arial" w:hAnsi="Arial" w:cs="Arial"/>
                <w:bCs/>
              </w:rPr>
              <w:br/>
              <w:t xml:space="preserve">Secretary-Treasurer                      </w:t>
            </w:r>
            <w:r w:rsidRPr="000640DF">
              <w:rPr>
                <w:rFonts w:ascii="Arial" w:hAnsi="Arial" w:cs="Arial"/>
                <w:bCs/>
              </w:rPr>
              <w:t>Cindy Brasher</w:t>
            </w:r>
            <w:r w:rsidRPr="000640DF">
              <w:rPr>
                <w:rFonts w:ascii="Arial" w:hAnsi="Arial" w:cs="Arial"/>
                <w:bCs/>
              </w:rPr>
              <w:br/>
              <w:t>Past C</w:t>
            </w:r>
            <w:r>
              <w:rPr>
                <w:rFonts w:ascii="Arial" w:hAnsi="Arial" w:cs="Arial"/>
                <w:bCs/>
              </w:rPr>
              <w:t>hair                                      </w:t>
            </w:r>
            <w:r w:rsidRPr="000640DF">
              <w:rPr>
                <w:rFonts w:ascii="Arial" w:hAnsi="Arial" w:cs="Arial"/>
                <w:bCs/>
              </w:rPr>
              <w:t>Venita Papillion</w:t>
            </w:r>
          </w:p>
          <w:p w:rsidR="00EC2669" w:rsidRPr="000640DF" w:rsidRDefault="00EC2669" w:rsidP="00176F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of Regents Liaison</w:t>
            </w:r>
            <w:r w:rsidRPr="000640D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0640DF">
              <w:rPr>
                <w:rFonts w:ascii="Arial" w:hAnsi="Arial" w:cs="Arial"/>
                <w:bCs/>
              </w:rPr>
              <w:t xml:space="preserve">Tracy </w:t>
            </w:r>
            <w:proofErr w:type="spellStart"/>
            <w:r w:rsidRPr="000640DF">
              <w:rPr>
                <w:rFonts w:ascii="Arial" w:hAnsi="Arial" w:cs="Arial"/>
                <w:bCs/>
              </w:rPr>
              <w:t>Hagemann</w:t>
            </w:r>
            <w:proofErr w:type="spellEnd"/>
          </w:p>
        </w:tc>
      </w:tr>
      <w:tr w:rsidR="00EC2669" w:rsidTr="00EC2669">
        <w:tc>
          <w:tcPr>
            <w:tcW w:w="10170" w:type="dxa"/>
          </w:tcPr>
          <w:p w:rsidR="00EC2669" w:rsidRDefault="00EC2669" w:rsidP="00176F6B">
            <w:pPr>
              <w:rPr>
                <w:rFonts w:ascii="Arial" w:hAnsi="Arial" w:cs="Arial"/>
                <w:b/>
              </w:rPr>
            </w:pPr>
            <w:r w:rsidRPr="007162A2">
              <w:rPr>
                <w:rFonts w:ascii="Arial" w:hAnsi="Arial" w:cs="Arial"/>
                <w:b/>
              </w:rPr>
              <w:t>Approval of 2016 Annual Meeting Minutes</w:t>
            </w:r>
          </w:p>
          <w:p w:rsidR="00EC2669" w:rsidRPr="00190E6C" w:rsidRDefault="00EC2669" w:rsidP="00176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</w:tr>
      <w:tr w:rsidR="00EC2669" w:rsidTr="00EC2669">
        <w:tc>
          <w:tcPr>
            <w:tcW w:w="10170" w:type="dxa"/>
          </w:tcPr>
          <w:p w:rsidR="00EC2669" w:rsidRDefault="00EC2669" w:rsidP="00190E6C">
            <w:pPr>
              <w:rPr>
                <w:rFonts w:ascii="Arial" w:hAnsi="Arial" w:cs="Arial"/>
                <w:b/>
                <w:bCs/>
              </w:rPr>
            </w:pPr>
            <w:r w:rsidRPr="00FF7300">
              <w:rPr>
                <w:rFonts w:ascii="Arial" w:hAnsi="Arial" w:cs="Arial"/>
                <w:b/>
                <w:bCs/>
              </w:rPr>
              <w:t>Board of Reg</w:t>
            </w:r>
            <w:r>
              <w:rPr>
                <w:rFonts w:ascii="Arial" w:hAnsi="Arial" w:cs="Arial"/>
                <w:b/>
                <w:bCs/>
              </w:rPr>
              <w:t>ents Liaison and Research Institute Report</w:t>
            </w:r>
          </w:p>
          <w:p w:rsidR="00EC2669" w:rsidRDefault="00EC2669" w:rsidP="00076A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Research Institute Report (Sheldon </w:t>
            </w:r>
            <w:proofErr w:type="spellStart"/>
            <w:r>
              <w:rPr>
                <w:rFonts w:ascii="Arial" w:hAnsi="Arial" w:cs="Arial"/>
                <w:bCs/>
              </w:rPr>
              <w:t>Holstad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:rsidR="00EC2669" w:rsidRPr="00076A19" w:rsidRDefault="00EC2669" w:rsidP="00076A1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76A19">
              <w:rPr>
                <w:rFonts w:ascii="Arial" w:hAnsi="Arial" w:cs="Arial"/>
              </w:rPr>
              <w:t xml:space="preserve">Utilization of Research </w:t>
            </w:r>
            <w:proofErr w:type="gramStart"/>
            <w:r w:rsidRPr="00076A19">
              <w:rPr>
                <w:rFonts w:ascii="Arial" w:hAnsi="Arial" w:cs="Arial"/>
              </w:rPr>
              <w:t>Institute(</w:t>
            </w:r>
            <w:proofErr w:type="gramEnd"/>
            <w:r w:rsidRPr="00076A19">
              <w:rPr>
                <w:rFonts w:ascii="Arial" w:hAnsi="Arial" w:cs="Arial"/>
              </w:rPr>
              <w:t xml:space="preserve">RI) liaison for communicating questions and research needs.  RI will be utilizing the liaison to communicate information from the RI to the PRN.  </w:t>
            </w:r>
          </w:p>
          <w:p w:rsidR="00EC2669" w:rsidRDefault="00EC2669" w:rsidP="00143AA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 and </w:t>
            </w:r>
            <w:proofErr w:type="spellStart"/>
            <w:r>
              <w:rPr>
                <w:rFonts w:ascii="Arial" w:hAnsi="Arial" w:cs="Arial"/>
              </w:rPr>
              <w:t>MeRIT</w:t>
            </w:r>
            <w:proofErr w:type="spellEnd"/>
            <w:r>
              <w:rPr>
                <w:rFonts w:ascii="Arial" w:hAnsi="Arial" w:cs="Arial"/>
              </w:rPr>
              <w:t xml:space="preserve"> programs—mentoring for pharmacists interested in research.  </w:t>
            </w:r>
          </w:p>
          <w:p w:rsidR="00EC2669" w:rsidRDefault="00EC2669" w:rsidP="00143AA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Futures grants—available for students and residents (up to $5,000)</w:t>
            </w:r>
          </w:p>
          <w:p w:rsidR="00EC2669" w:rsidRDefault="00EC2669" w:rsidP="00143AA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Frontiers Fund—opportunity to support carrying out the initiatives of RI.  These donations are tax deductible.</w:t>
            </w:r>
          </w:p>
          <w:p w:rsidR="00EC2669" w:rsidRDefault="00EC2669" w:rsidP="0046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Regents (Tracy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Invited to Clinical Challenge (University of Kentucky were the winners)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Research Challenge had 82 teams participate. Kent University won.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Student Chapter—University of Texas in Austin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journal is coming—Journal of American College of Clinical Pharmacy (JACCP); first issue slated for October 2018</w:t>
            </w:r>
            <w:r w:rsidR="00B42874">
              <w:rPr>
                <w:rFonts w:ascii="Arial" w:hAnsi="Arial" w:cs="Arial"/>
              </w:rPr>
              <w:t>. Submissions being accepted starting January 2018</w:t>
            </w:r>
            <w:r w:rsidR="008436FB">
              <w:rPr>
                <w:rFonts w:ascii="Arial" w:hAnsi="Arial" w:cs="Arial"/>
              </w:rPr>
              <w:t xml:space="preserve">. Aims and focus will be different from </w:t>
            </w:r>
            <w:r w:rsidR="008436FB" w:rsidRPr="008436FB">
              <w:rPr>
                <w:rFonts w:ascii="Arial" w:hAnsi="Arial" w:cs="Arial"/>
                <w:i/>
              </w:rPr>
              <w:t xml:space="preserve">Pharmacotherapy </w:t>
            </w:r>
            <w:r w:rsidR="008436FB">
              <w:rPr>
                <w:rFonts w:ascii="Arial" w:hAnsi="Arial" w:cs="Arial"/>
              </w:rPr>
              <w:t xml:space="preserve">and will be: practice-based implementation science, innovations in practice, medication optimization and patient outcomes, care delivery models, credentialing and privileging of clinical </w:t>
            </w:r>
            <w:proofErr w:type="spellStart"/>
            <w:r w:rsidR="008436FB">
              <w:rPr>
                <w:rFonts w:ascii="Arial" w:hAnsi="Arial" w:cs="Arial"/>
              </w:rPr>
              <w:t>pharmcists</w:t>
            </w:r>
            <w:proofErr w:type="spellEnd"/>
            <w:r w:rsidR="008436FB">
              <w:rPr>
                <w:rFonts w:ascii="Arial" w:hAnsi="Arial" w:cs="Arial"/>
              </w:rPr>
              <w:t>, clinical pharmacy education and training, international clinical pharmacy practice,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ACCP PAC Competition ongoing during Annual Meeting based on 2 categories: percent of members contributing and total contribution amount.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Updates in Therapeutics (2/16-18)—will have poster sessions this year (abstracts due Nov. 27</w:t>
            </w:r>
            <w:r w:rsidRPr="00A262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) in addition to board certification prep; regional board prep will happen in April in </w:t>
            </w:r>
            <w:proofErr w:type="spellStart"/>
            <w:r>
              <w:rPr>
                <w:rFonts w:ascii="Arial" w:hAnsi="Arial" w:cs="Arial"/>
              </w:rPr>
              <w:t>Pamona</w:t>
            </w:r>
            <w:proofErr w:type="spellEnd"/>
            <w:r>
              <w:rPr>
                <w:rFonts w:ascii="Arial" w:hAnsi="Arial" w:cs="Arial"/>
              </w:rPr>
              <w:t>, CA</w:t>
            </w:r>
            <w:proofErr w:type="gramStart"/>
            <w:r w:rsidR="008436FB">
              <w:rPr>
                <w:rFonts w:ascii="Arial" w:hAnsi="Arial" w:cs="Arial"/>
              </w:rPr>
              <w:t>..</w:t>
            </w:r>
            <w:proofErr w:type="gramEnd"/>
            <w:r w:rsidR="008436FB">
              <w:rPr>
                <w:rFonts w:ascii="Arial" w:hAnsi="Arial" w:cs="Arial"/>
              </w:rPr>
              <w:t xml:space="preserve"> Future Updates in Therapeutics meetings will move from February </w:t>
            </w:r>
            <w:proofErr w:type="gramStart"/>
            <w:r w:rsidR="008436FB">
              <w:rPr>
                <w:rFonts w:ascii="Arial" w:hAnsi="Arial" w:cs="Arial"/>
              </w:rPr>
              <w:t>to  April</w:t>
            </w:r>
            <w:proofErr w:type="gramEnd"/>
            <w:r w:rsidR="008436FB">
              <w:rPr>
                <w:rFonts w:ascii="Arial" w:hAnsi="Arial" w:cs="Arial"/>
              </w:rPr>
              <w:t>.</w:t>
            </w:r>
          </w:p>
          <w:p w:rsidR="00EC2669" w:rsidRDefault="009135D2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ACCP </w:t>
            </w:r>
            <w:r w:rsidR="00EC2669">
              <w:rPr>
                <w:rFonts w:ascii="Arial" w:hAnsi="Arial" w:cs="Arial"/>
              </w:rPr>
              <w:t xml:space="preserve">Global </w:t>
            </w:r>
            <w:r>
              <w:rPr>
                <w:rFonts w:ascii="Arial" w:hAnsi="Arial" w:cs="Arial"/>
              </w:rPr>
              <w:t>C</w:t>
            </w:r>
            <w:r w:rsidR="00EC2669">
              <w:rPr>
                <w:rFonts w:ascii="Arial" w:hAnsi="Arial" w:cs="Arial"/>
              </w:rPr>
              <w:t>onference</w:t>
            </w:r>
            <w:r>
              <w:rPr>
                <w:rFonts w:ascii="Arial" w:hAnsi="Arial" w:cs="Arial"/>
              </w:rPr>
              <w:t xml:space="preserve"> on Clinical Pharmacy</w:t>
            </w:r>
            <w:r w:rsidR="00EC2669">
              <w:rPr>
                <w:rFonts w:ascii="Arial" w:hAnsi="Arial" w:cs="Arial"/>
              </w:rPr>
              <w:t xml:space="preserve"> (October 20-23, 2018)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electing several positions next year—President Elect, 2 Board of Regent seats</w:t>
            </w:r>
          </w:p>
          <w:p w:rsidR="00EC2669" w:rsidRDefault="00EC2669" w:rsidP="00076A1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Pharmacotherapy has increased its impact factor this year.  It also has monthly podcasts.  In 2019, Pharmacotherapy will move to online only.  JACCP will also be online only.</w:t>
            </w:r>
            <w:r w:rsidR="008436FB">
              <w:rPr>
                <w:rFonts w:ascii="Arial" w:hAnsi="Arial" w:cs="Arial"/>
              </w:rPr>
              <w:t xml:space="preserve"> Both journals will be available and free as part of ACCP membership.</w:t>
            </w:r>
          </w:p>
          <w:p w:rsidR="00EC2669" w:rsidRDefault="00EC2669" w:rsidP="00696D2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that the CADM PRN would like to be involved with the Leadership and Management Academy via participation, funding, and serving as mentors.</w:t>
            </w:r>
          </w:p>
          <w:p w:rsidR="00EC2669" w:rsidRDefault="00EC2669" w:rsidP="00696D2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BOR liaison highlighted the quality of our newsletter</w:t>
            </w:r>
          </w:p>
          <w:p w:rsidR="00EC2669" w:rsidRDefault="00EC2669" w:rsidP="00C33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PRN Business Meeting Report (Elizabeth Michalets)</w:t>
            </w:r>
          </w:p>
          <w:p w:rsidR="00EC2669" w:rsidRDefault="00EC2669" w:rsidP="00C3363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like to increase engagement with the membership through virtual round tables</w:t>
            </w:r>
          </w:p>
          <w:p w:rsidR="00EC2669" w:rsidRDefault="00EC2669" w:rsidP="00C3363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to showcase members</w:t>
            </w:r>
          </w:p>
          <w:p w:rsidR="00EC2669" w:rsidRDefault="00EC2669" w:rsidP="00C3363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to expand social media</w:t>
            </w:r>
          </w:p>
          <w:p w:rsidR="00EC2669" w:rsidRPr="00C33637" w:rsidRDefault="00EC2669" w:rsidP="00C3363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 out to officers if you have ideas or needs</w:t>
            </w:r>
          </w:p>
        </w:tc>
      </w:tr>
      <w:tr w:rsidR="00EC2669" w:rsidTr="00EC2669">
        <w:tc>
          <w:tcPr>
            <w:tcW w:w="10170" w:type="dxa"/>
          </w:tcPr>
          <w:p w:rsidR="00EC2669" w:rsidRDefault="00EC2669" w:rsidP="00D50C1F">
            <w:pPr>
              <w:rPr>
                <w:rFonts w:ascii="Arial" w:hAnsi="Arial" w:cs="Arial"/>
                <w:b/>
                <w:bCs/>
              </w:rPr>
            </w:pPr>
            <w:r w:rsidRPr="00D50C1F">
              <w:rPr>
                <w:rFonts w:ascii="Arial" w:hAnsi="Arial" w:cs="Arial"/>
                <w:b/>
                <w:bCs/>
              </w:rPr>
              <w:t xml:space="preserve">Travel Award Recognition and Presentations </w:t>
            </w:r>
          </w:p>
          <w:p w:rsidR="00EC2669" w:rsidRPr="007115EF" w:rsidRDefault="00EC2669" w:rsidP="007115E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7115EF">
              <w:rPr>
                <w:rFonts w:ascii="Arial" w:hAnsi="Arial" w:cs="Arial"/>
                <w:bCs/>
              </w:rPr>
              <w:t>Student Travel Award Recognition ($750 each)</w:t>
            </w:r>
          </w:p>
          <w:p w:rsidR="00EC2669" w:rsidRPr="007115EF" w:rsidRDefault="00EC2669" w:rsidP="00737433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</w:rPr>
            </w:pPr>
            <w:proofErr w:type="spellStart"/>
            <w:r w:rsidRPr="007115EF">
              <w:rPr>
                <w:rFonts w:ascii="Arial" w:hAnsi="Arial" w:cs="Arial"/>
                <w:bCs/>
              </w:rPr>
              <w:t>Charnae</w:t>
            </w:r>
            <w:proofErr w:type="spellEnd"/>
            <w:r w:rsidRPr="007115E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115EF">
              <w:rPr>
                <w:rFonts w:ascii="Arial" w:hAnsi="Arial" w:cs="Arial"/>
                <w:bCs/>
              </w:rPr>
              <w:t>Ross,Florida</w:t>
            </w:r>
            <w:proofErr w:type="spellEnd"/>
            <w:r w:rsidRPr="007115EF">
              <w:rPr>
                <w:rFonts w:ascii="Arial" w:hAnsi="Arial" w:cs="Arial"/>
                <w:bCs/>
              </w:rPr>
              <w:t xml:space="preserve"> A&amp;M College of Pharmacy, “Drug Recall Procedure”</w:t>
            </w:r>
          </w:p>
          <w:p w:rsidR="00EC2669" w:rsidRPr="007115EF" w:rsidRDefault="00EC2669" w:rsidP="00737433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</w:rPr>
            </w:pPr>
            <w:r w:rsidRPr="007115EF">
              <w:rPr>
                <w:rFonts w:ascii="Arial" w:hAnsi="Arial" w:cs="Arial"/>
                <w:bCs/>
              </w:rPr>
              <w:t xml:space="preserve">Emily </w:t>
            </w:r>
            <w:proofErr w:type="spellStart"/>
            <w:r w:rsidRPr="007115EF">
              <w:rPr>
                <w:rFonts w:ascii="Arial" w:hAnsi="Arial" w:cs="Arial"/>
                <w:bCs/>
              </w:rPr>
              <w:t>Tsaio</w:t>
            </w:r>
            <w:proofErr w:type="spellEnd"/>
            <w:r w:rsidRPr="007115EF">
              <w:rPr>
                <w:rFonts w:ascii="Arial" w:hAnsi="Arial" w:cs="Arial"/>
                <w:bCs/>
              </w:rPr>
              <w:t>, Auburn College of Pharmacy, “A Leader-Development Program for Advanced Pharmacy Practice Experience (APPE) Students in a Community Health Setting”</w:t>
            </w:r>
          </w:p>
          <w:p w:rsidR="00EC2669" w:rsidRPr="007115EF" w:rsidRDefault="00EC2669" w:rsidP="007115E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 w:rsidRPr="007115EF">
              <w:rPr>
                <w:rFonts w:ascii="Arial" w:hAnsi="Arial" w:cs="Arial"/>
                <w:bCs/>
              </w:rPr>
              <w:t>Resident Travel Award Recognition ($1000)</w:t>
            </w:r>
          </w:p>
          <w:p w:rsidR="00EC2669" w:rsidRDefault="00EC2669" w:rsidP="00737433">
            <w:pPr>
              <w:pStyle w:val="ListParagraph"/>
              <w:numPr>
                <w:ilvl w:val="2"/>
                <w:numId w:val="28"/>
              </w:numPr>
              <w:rPr>
                <w:rFonts w:ascii="Arial" w:hAnsi="Arial" w:cs="Arial"/>
                <w:bCs/>
              </w:rPr>
            </w:pPr>
            <w:r w:rsidRPr="007115EF">
              <w:rPr>
                <w:rFonts w:ascii="Arial" w:hAnsi="Arial" w:cs="Arial"/>
                <w:bCs/>
              </w:rPr>
              <w:t xml:space="preserve">Nick </w:t>
            </w:r>
            <w:proofErr w:type="spellStart"/>
            <w:r w:rsidRPr="007115EF">
              <w:rPr>
                <w:rFonts w:ascii="Arial" w:hAnsi="Arial" w:cs="Arial"/>
                <w:bCs/>
              </w:rPr>
              <w:t>Gazda</w:t>
            </w:r>
            <w:proofErr w:type="spellEnd"/>
            <w:r w:rsidRPr="007115EF">
              <w:rPr>
                <w:rFonts w:ascii="Arial" w:hAnsi="Arial" w:cs="Arial"/>
                <w:bCs/>
              </w:rPr>
              <w:t xml:space="preserve">, PGY2 HSPA Resident from Moses Cone, “Evaluation of an </w:t>
            </w:r>
            <w:proofErr w:type="spellStart"/>
            <w:r w:rsidRPr="007115EF">
              <w:rPr>
                <w:rFonts w:ascii="Arial" w:hAnsi="Arial" w:cs="Arial"/>
                <w:bCs/>
              </w:rPr>
              <w:t>ePharmacy</w:t>
            </w:r>
            <w:proofErr w:type="spellEnd"/>
            <w:r w:rsidRPr="007115EF">
              <w:rPr>
                <w:rFonts w:ascii="Arial" w:hAnsi="Arial" w:cs="Arial"/>
                <w:bCs/>
              </w:rPr>
              <w:t xml:space="preserve"> Program in a Remote Tele-ICU at a Community Teaching Health System”</w:t>
            </w:r>
          </w:p>
          <w:p w:rsidR="008436FB" w:rsidRPr="008436FB" w:rsidRDefault="008436FB" w:rsidP="008436F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Each award recipient presented their projects and answered questions.</w:t>
            </w:r>
          </w:p>
          <w:p w:rsidR="00EC2669" w:rsidRDefault="00EC2669" w:rsidP="00D50C1F">
            <w:pPr>
              <w:rPr>
                <w:rFonts w:ascii="Arial" w:hAnsi="Arial" w:cs="Arial"/>
              </w:rPr>
            </w:pPr>
          </w:p>
        </w:tc>
      </w:tr>
      <w:tr w:rsidR="00EC2669" w:rsidTr="00EC2669">
        <w:trPr>
          <w:trHeight w:val="1070"/>
        </w:trPr>
        <w:tc>
          <w:tcPr>
            <w:tcW w:w="10170" w:type="dxa"/>
          </w:tcPr>
          <w:p w:rsidR="00EC2669" w:rsidRDefault="00EC2669" w:rsidP="00176F6B">
            <w:pPr>
              <w:rPr>
                <w:rFonts w:ascii="Arial" w:hAnsi="Arial" w:cs="Arial"/>
                <w:b/>
                <w:bCs/>
              </w:rPr>
            </w:pPr>
            <w:r w:rsidRPr="003F5894">
              <w:rPr>
                <w:rFonts w:ascii="Arial" w:hAnsi="Arial" w:cs="Arial"/>
                <w:b/>
                <w:bCs/>
              </w:rPr>
              <w:t>Focus Session Programing Topic Ideas</w:t>
            </w:r>
          </w:p>
          <w:p w:rsidR="00EC2669" w:rsidRPr="00E66DE8" w:rsidRDefault="00EC2669" w:rsidP="00E66D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EC2669">
              <w:rPr>
                <w:rFonts w:ascii="Arial" w:hAnsi="Arial" w:cs="Arial"/>
                <w:bCs/>
              </w:rPr>
              <w:t>Reviewed topics from 2017 PRN Survey submitted as ideas for the Focus Session:  Succession Planning</w:t>
            </w:r>
            <w:r w:rsidR="00E66DE8">
              <w:rPr>
                <w:rFonts w:ascii="Arial" w:hAnsi="Arial" w:cs="Arial"/>
                <w:bCs/>
              </w:rPr>
              <w:t xml:space="preserve">, </w:t>
            </w:r>
            <w:r w:rsidRPr="00EC2669">
              <w:rPr>
                <w:rFonts w:ascii="Arial" w:hAnsi="Arial" w:cs="Arial"/>
                <w:bCs/>
              </w:rPr>
              <w:t>Opioid Stewardship</w:t>
            </w:r>
            <w:r w:rsidR="00E66DE8">
              <w:rPr>
                <w:rFonts w:ascii="Arial" w:hAnsi="Arial" w:cs="Arial"/>
                <w:bCs/>
              </w:rPr>
              <w:t xml:space="preserve">, </w:t>
            </w:r>
            <w:r w:rsidRPr="00E66DE8">
              <w:rPr>
                <w:rFonts w:ascii="Arial" w:hAnsi="Arial" w:cs="Arial"/>
                <w:bCs/>
              </w:rPr>
              <w:t>USP 800 Implementation</w:t>
            </w:r>
            <w:r w:rsidR="00E66DE8">
              <w:rPr>
                <w:rFonts w:ascii="Arial" w:hAnsi="Arial" w:cs="Arial"/>
                <w:bCs/>
              </w:rPr>
              <w:t xml:space="preserve">, </w:t>
            </w:r>
            <w:r w:rsidRPr="00E66DE8">
              <w:rPr>
                <w:rFonts w:ascii="Arial" w:hAnsi="Arial" w:cs="Arial"/>
                <w:bCs/>
              </w:rPr>
              <w:t>Shared governance for pharmacy practice</w:t>
            </w:r>
            <w:r w:rsidR="00E66DE8">
              <w:rPr>
                <w:rFonts w:ascii="Arial" w:hAnsi="Arial" w:cs="Arial"/>
                <w:bCs/>
              </w:rPr>
              <w:t xml:space="preserve">, </w:t>
            </w:r>
            <w:r w:rsidRPr="00E66DE8">
              <w:rPr>
                <w:rFonts w:ascii="Arial" w:hAnsi="Arial" w:cs="Arial"/>
                <w:bCs/>
              </w:rPr>
              <w:t>Developing a sustained educational, training, and onboarding program for pharmacists and technicians</w:t>
            </w:r>
          </w:p>
          <w:p w:rsidR="00EC2669" w:rsidRDefault="00E66DE8" w:rsidP="00E66D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topics discussed: antibiotic stewardship, System P&amp;T Committee development, multi-hospital systems, health system integration and alignment, strategic planning, IT’s role in system integration, credentialing and privileging</w:t>
            </w:r>
            <w:r w:rsidR="00970A21">
              <w:rPr>
                <w:rFonts w:ascii="Arial" w:hAnsi="Arial" w:cs="Arial"/>
              </w:rPr>
              <w:t>, best practices for expansion of clinical pharmacy services</w:t>
            </w:r>
          </w:p>
          <w:p w:rsidR="00970A21" w:rsidRDefault="00970A21" w:rsidP="00E66D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that Antibiotic Stewardship</w:t>
            </w:r>
            <w:r w:rsidR="00A15295">
              <w:rPr>
                <w:rFonts w:ascii="Arial" w:hAnsi="Arial" w:cs="Arial"/>
              </w:rPr>
              <w:t xml:space="preserve"> will already be a key topic at the 2018 meeting.  Discussed</w:t>
            </w:r>
            <w:r w:rsidR="005E1D19">
              <w:rPr>
                <w:rFonts w:ascii="Arial" w:hAnsi="Arial" w:cs="Arial"/>
              </w:rPr>
              <w:t xml:space="preserve"> whether</w:t>
            </w:r>
            <w:r w:rsidR="00A15295">
              <w:rPr>
                <w:rFonts w:ascii="Arial" w:hAnsi="Arial" w:cs="Arial"/>
              </w:rPr>
              <w:t xml:space="preserve"> our focus session should center on our PRN topics or be more general.  The goal of the focus session is for it be centered on topics central to our PRN.</w:t>
            </w:r>
          </w:p>
          <w:p w:rsidR="00A15295" w:rsidRPr="00E66DE8" w:rsidRDefault="00A15295" w:rsidP="00E66DE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3 topics for the focus session to be voted on via email survey</w:t>
            </w:r>
            <w:r w:rsidR="0019584A">
              <w:rPr>
                <w:rFonts w:ascii="Arial" w:hAnsi="Arial" w:cs="Arial"/>
              </w:rPr>
              <w:t>:  Health System Integration, Best Practices for Expansion of Clinical Pharmacy Services, Opioid Stewardship</w:t>
            </w:r>
          </w:p>
        </w:tc>
      </w:tr>
      <w:tr w:rsidR="00EC2669" w:rsidTr="00EC2669">
        <w:tc>
          <w:tcPr>
            <w:tcW w:w="10170" w:type="dxa"/>
          </w:tcPr>
          <w:p w:rsidR="00EC2669" w:rsidRDefault="00EC2669" w:rsidP="00176F6B">
            <w:pPr>
              <w:rPr>
                <w:rFonts w:ascii="Arial" w:hAnsi="Arial" w:cs="Arial"/>
                <w:b/>
                <w:bCs/>
              </w:rPr>
            </w:pPr>
            <w:r w:rsidRPr="008A74E7">
              <w:rPr>
                <w:rFonts w:ascii="Arial" w:hAnsi="Arial" w:cs="Arial"/>
                <w:b/>
                <w:bCs/>
              </w:rPr>
              <w:t>Secretary/Treasurer Report</w:t>
            </w:r>
          </w:p>
          <w:p w:rsidR="0019584A" w:rsidRDefault="0019584A" w:rsidP="00176F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Cindy Brasher (written, not presented)</w:t>
            </w:r>
          </w:p>
          <w:p w:rsidR="0019584A" w:rsidRPr="0019584A" w:rsidRDefault="008813D6" w:rsidP="0019584A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Financials:  </w:t>
            </w:r>
            <w:r w:rsidR="0019584A" w:rsidRPr="0019584A">
              <w:rPr>
                <w:rFonts w:ascii="Arial" w:hAnsi="Arial" w:cs="Arial"/>
              </w:rPr>
              <w:t>As of September 1, 2017 we have $29,665.82</w:t>
            </w:r>
            <w:r w:rsidR="0019584A" w:rsidRPr="0019584A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19584A" w:rsidRPr="0019584A" w:rsidRDefault="008436FB" w:rsidP="008813D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9584A" w:rsidRPr="0019584A">
              <w:rPr>
                <w:rFonts w:ascii="Arial" w:hAnsi="Arial" w:cs="Arial"/>
              </w:rPr>
              <w:t xml:space="preserve">otal expenses for the year have been $450 </w:t>
            </w:r>
          </w:p>
          <w:p w:rsidR="0019584A" w:rsidRPr="0019584A" w:rsidRDefault="0019584A" w:rsidP="008813D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>This excludes the $1750 in travel scholarships, and money spent on the reception</w:t>
            </w:r>
          </w:p>
          <w:p w:rsidR="0019584A" w:rsidRPr="0019584A" w:rsidRDefault="0019584A" w:rsidP="008813D6">
            <w:pPr>
              <w:pStyle w:val="ListParagraph"/>
              <w:numPr>
                <w:ilvl w:val="1"/>
                <w:numId w:val="33"/>
              </w:numPr>
              <w:rPr>
                <w:rFonts w:ascii="Arial" w:eastAsia="Times New Roman" w:hAnsi="Arial" w:cs="Arial"/>
                <w:bCs/>
              </w:rPr>
            </w:pPr>
            <w:r w:rsidRPr="0019584A">
              <w:rPr>
                <w:rFonts w:ascii="Arial" w:hAnsi="Arial" w:cs="Arial"/>
              </w:rPr>
              <w:t>We started the year with $25,390.82</w:t>
            </w:r>
            <w:r w:rsidRPr="0019584A">
              <w:rPr>
                <w:rFonts w:ascii="Arial" w:eastAsia="Times New Roman" w:hAnsi="Arial" w:cs="Arial"/>
                <w:bCs/>
              </w:rPr>
              <w:t xml:space="preserve"> </w:t>
            </w:r>
            <w:r w:rsidRPr="0019584A">
              <w:rPr>
                <w:rFonts w:ascii="Arial" w:hAnsi="Arial" w:cs="Arial"/>
              </w:rPr>
              <w:t>where $4500 came from memberships</w:t>
            </w:r>
          </w:p>
          <w:p w:rsidR="0019584A" w:rsidRPr="0019584A" w:rsidRDefault="0019584A" w:rsidP="008813D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>We are ahead of where we were this time last year, by about $500</w:t>
            </w:r>
          </w:p>
          <w:p w:rsidR="0019584A" w:rsidRPr="008813D6" w:rsidRDefault="0019584A" w:rsidP="0019584A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>We will be giving more in scholarships this year by including the new sponsorship of the Learning and Management Academy</w:t>
            </w:r>
          </w:p>
          <w:p w:rsidR="0019584A" w:rsidRPr="0019584A" w:rsidRDefault="0019584A" w:rsidP="0019584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 xml:space="preserve">Membership </w:t>
            </w:r>
          </w:p>
          <w:p w:rsidR="0019584A" w:rsidRPr="0019584A" w:rsidRDefault="0019584A" w:rsidP="008813D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 xml:space="preserve">As of September 1, we have 487 members </w:t>
            </w:r>
          </w:p>
          <w:p w:rsidR="0019584A" w:rsidRPr="0019584A" w:rsidRDefault="0019584A" w:rsidP="008813D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 xml:space="preserve">343 of these are pharmacist members </w:t>
            </w:r>
          </w:p>
          <w:p w:rsidR="0019584A" w:rsidRPr="0019584A" w:rsidRDefault="0019584A" w:rsidP="008813D6">
            <w:pPr>
              <w:pStyle w:val="ListParagraph"/>
              <w:numPr>
                <w:ilvl w:val="2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>remaining 98 are student and 22 are resident/fellow members (32% of members)</w:t>
            </w:r>
          </w:p>
          <w:p w:rsidR="0019584A" w:rsidRPr="008813D6" w:rsidRDefault="0019584A" w:rsidP="00176F6B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19584A">
              <w:rPr>
                <w:rFonts w:ascii="Arial" w:hAnsi="Arial" w:cs="Arial"/>
              </w:rPr>
              <w:t>Membership has stayed steady near 500 members for the past 2 years; still up from 400 members (2013)</w:t>
            </w:r>
          </w:p>
        </w:tc>
      </w:tr>
      <w:tr w:rsidR="00EC2669" w:rsidTr="00EC2669">
        <w:tc>
          <w:tcPr>
            <w:tcW w:w="10170" w:type="dxa"/>
          </w:tcPr>
          <w:p w:rsidR="00EC2669" w:rsidRDefault="00EC2669" w:rsidP="00176F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PRN 2017 Committee Reports and Sign-Ups for 2018</w:t>
            </w:r>
          </w:p>
          <w:p w:rsidR="00EC2669" w:rsidRDefault="00EC2669" w:rsidP="008813D6">
            <w:pPr>
              <w:rPr>
                <w:rFonts w:ascii="Arial" w:hAnsi="Arial" w:cs="Arial"/>
                <w:b/>
                <w:bCs/>
              </w:rPr>
            </w:pPr>
          </w:p>
          <w:p w:rsidR="00EC2669" w:rsidRPr="008813D6" w:rsidRDefault="00EC2669" w:rsidP="008813D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Annual Planning Committee – Venita Papillion</w:t>
            </w:r>
          </w:p>
          <w:p w:rsidR="008813D6" w:rsidRPr="0038349D" w:rsidRDefault="0038349D" w:rsidP="008813D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This year, we had successful presentations on High Cost Drugs.</w:t>
            </w:r>
          </w:p>
          <w:p w:rsidR="0038349D" w:rsidRPr="0054543E" w:rsidRDefault="0038349D" w:rsidP="008813D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If interested in joining this group, this time commitment falls mostly in Oct-Dec; Tammy Malm (Chair Elect) will be leading this committee next year.</w:t>
            </w:r>
          </w:p>
          <w:p w:rsidR="00EC2669" w:rsidRPr="0038349D" w:rsidRDefault="00EC2669" w:rsidP="008813D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Nominations Committee – Elizabeth Michalets</w:t>
            </w:r>
          </w:p>
          <w:p w:rsidR="0038349D" w:rsidRPr="00067626" w:rsidRDefault="00067626" w:rsidP="0006762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Cs/>
              </w:rPr>
            </w:pPr>
            <w:r w:rsidRPr="00067626">
              <w:rPr>
                <w:rFonts w:ascii="Arial" w:hAnsi="Arial" w:cs="Arial"/>
                <w:bCs/>
              </w:rPr>
              <w:t>This group is involved with nominations for awards, leadership positions, and travel awards.</w:t>
            </w:r>
            <w:r>
              <w:rPr>
                <w:rFonts w:ascii="Arial" w:hAnsi="Arial" w:cs="Arial"/>
                <w:bCs/>
              </w:rPr>
              <w:t xml:space="preserve">  Elizabeth Michalets (Chair) will be leading this committee next year.</w:t>
            </w:r>
          </w:p>
          <w:p w:rsidR="00EC2669" w:rsidRPr="00067626" w:rsidRDefault="00EC2669" w:rsidP="008813D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Communications Committee – Andrew Lucas </w:t>
            </w:r>
            <w:r w:rsidR="00067626">
              <w:rPr>
                <w:rFonts w:ascii="Arial" w:hAnsi="Arial" w:cs="Arial"/>
                <w:bCs/>
              </w:rPr>
              <w:t>(chair); Presented by Tammy Malm</w:t>
            </w:r>
          </w:p>
          <w:p w:rsidR="00067626" w:rsidRPr="001F7237" w:rsidRDefault="00067626" w:rsidP="0006762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Cs/>
              </w:rPr>
            </w:pPr>
            <w:r w:rsidRPr="001F7237">
              <w:rPr>
                <w:rFonts w:ascii="Arial" w:hAnsi="Arial" w:cs="Arial"/>
                <w:bCs/>
              </w:rPr>
              <w:t>Newsletter was distributed twice this year.</w:t>
            </w:r>
            <w:r w:rsidR="001F7237" w:rsidRPr="001F7237">
              <w:rPr>
                <w:rFonts w:ascii="Arial" w:hAnsi="Arial" w:cs="Arial"/>
                <w:bCs/>
              </w:rPr>
              <w:t xml:space="preserve">  Working on making website more user friendly and a resource.  Looking for someone to take a lead role in social media (Facebook, Twitter)</w:t>
            </w:r>
          </w:p>
          <w:p w:rsidR="001F7237" w:rsidRPr="001F7237" w:rsidRDefault="001F7237" w:rsidP="0006762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Cs/>
              </w:rPr>
            </w:pPr>
            <w:r w:rsidRPr="001F7237">
              <w:rPr>
                <w:rFonts w:ascii="Arial" w:hAnsi="Arial" w:cs="Arial"/>
                <w:bCs/>
              </w:rPr>
              <w:t>Idea for next year—Journal Clubs</w:t>
            </w:r>
          </w:p>
          <w:p w:rsidR="001F7237" w:rsidRPr="001F7237" w:rsidRDefault="001F7237" w:rsidP="00067626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Cs/>
              </w:rPr>
            </w:pPr>
            <w:r w:rsidRPr="001F7237">
              <w:rPr>
                <w:rFonts w:ascii="Arial" w:hAnsi="Arial" w:cs="Arial"/>
                <w:bCs/>
              </w:rPr>
              <w:t>Looking for someone to lead this committee next year</w:t>
            </w:r>
          </w:p>
          <w:p w:rsidR="00EC2669" w:rsidRPr="008C417F" w:rsidRDefault="00EC2669" w:rsidP="008813D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Student/Resident Committee - Cindy Brasher </w:t>
            </w:r>
          </w:p>
          <w:p w:rsidR="008C417F" w:rsidRPr="00A370ED" w:rsidRDefault="008C417F" w:rsidP="008C417F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This year we held 3 webinars.  The first one was a partnership with the Education and Research Committee.  Nitish Bangalore presented on Professional Conversations.  The second </w:t>
            </w:r>
            <w:r w:rsidR="00A370ED">
              <w:rPr>
                <w:rFonts w:ascii="Arial" w:hAnsi="Arial" w:cs="Arial"/>
                <w:bCs/>
              </w:rPr>
              <w:t>webinar was “The Nuts and Bolts of Process Improvement” presented by Jacklyn Moeller.  Finally, we had a panel of HSPA residents that spoke on preparation of HSPA residency interviews and applications.</w:t>
            </w:r>
          </w:p>
          <w:p w:rsidR="00A370ED" w:rsidRPr="008E2454" w:rsidRDefault="00A370ED" w:rsidP="008C417F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Cindy Brasher (Secretary/Treasurer) will continue to be involved with this committee, but will </w:t>
            </w:r>
            <w:r w:rsidR="009A103D">
              <w:rPr>
                <w:rFonts w:ascii="Arial" w:hAnsi="Arial" w:cs="Arial"/>
                <w:bCs/>
              </w:rPr>
              <w:t>be looking for someone to be an advisor for this group next year.</w:t>
            </w:r>
          </w:p>
          <w:p w:rsidR="00EC2669" w:rsidRPr="009A103D" w:rsidRDefault="00EC2669" w:rsidP="008813D6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Education and Competency Committee – Nitish Bangalore</w:t>
            </w:r>
            <w:r w:rsidRPr="00B14501">
              <w:rPr>
                <w:rFonts w:ascii="Arial" w:hAnsi="Arial" w:cs="Arial"/>
                <w:bCs/>
              </w:rPr>
              <w:t xml:space="preserve"> </w:t>
            </w:r>
          </w:p>
          <w:p w:rsidR="009A103D" w:rsidRPr="00CF1012" w:rsidRDefault="00CF1012" w:rsidP="009A103D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The goal this year was to focus on the content that can be used by our PRN.  Participated in the webinar for the student and resident committee.  </w:t>
            </w:r>
          </w:p>
          <w:p w:rsidR="00CF1012" w:rsidRPr="00CF1012" w:rsidRDefault="00DD08C4" w:rsidP="009A103D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Ideas for next year:  </w:t>
            </w:r>
            <w:r w:rsidR="00CF1012">
              <w:rPr>
                <w:rFonts w:ascii="Arial" w:hAnsi="Arial" w:cs="Arial"/>
                <w:bCs/>
              </w:rPr>
              <w:t>competency, change management, educating the committee on research opportunities, how to do research at our own practice sites</w:t>
            </w:r>
          </w:p>
          <w:p w:rsidR="00EC2669" w:rsidRDefault="00CF1012" w:rsidP="00DD08C4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JACCP new journal—wanting to think through how the CADM PRN can contribute to this new journal, PK/PD/PG is looking for contributors for Precision Medicine paper</w:t>
            </w:r>
            <w:r w:rsidR="008436FB">
              <w:rPr>
                <w:rFonts w:ascii="Arial" w:hAnsi="Arial" w:cs="Arial"/>
                <w:bCs/>
              </w:rPr>
              <w:t>. Jessie Burch will continue to serve as the Research Institute liaison through the committee.</w:t>
            </w:r>
          </w:p>
        </w:tc>
      </w:tr>
    </w:tbl>
    <w:p w:rsidR="002E69B6" w:rsidRPr="0067693D" w:rsidRDefault="002E69B6">
      <w:pPr>
        <w:rPr>
          <w:rFonts w:ascii="Arial" w:hAnsi="Arial" w:cs="Arial"/>
          <w:b/>
          <w:bCs/>
        </w:rPr>
      </w:pPr>
    </w:p>
    <w:sectPr w:rsidR="002E69B6" w:rsidRPr="0067693D" w:rsidSect="0049007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030"/>
    <w:multiLevelType w:val="hybridMultilevel"/>
    <w:tmpl w:val="37D2C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6A7"/>
    <w:multiLevelType w:val="hybridMultilevel"/>
    <w:tmpl w:val="34C60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05480"/>
    <w:multiLevelType w:val="hybridMultilevel"/>
    <w:tmpl w:val="D2C089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EF6"/>
    <w:multiLevelType w:val="hybridMultilevel"/>
    <w:tmpl w:val="D910BF1E"/>
    <w:lvl w:ilvl="0" w:tplc="39A0FE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6C40BE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1A7"/>
    <w:multiLevelType w:val="multilevel"/>
    <w:tmpl w:val="427CEB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322E"/>
    <w:multiLevelType w:val="hybridMultilevel"/>
    <w:tmpl w:val="A8B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00B2"/>
    <w:multiLevelType w:val="hybridMultilevel"/>
    <w:tmpl w:val="B3BCA9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F5956"/>
    <w:multiLevelType w:val="hybridMultilevel"/>
    <w:tmpl w:val="F5E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65B48"/>
    <w:multiLevelType w:val="hybridMultilevel"/>
    <w:tmpl w:val="17D0F5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978BF"/>
    <w:multiLevelType w:val="hybridMultilevel"/>
    <w:tmpl w:val="1FCE7B08"/>
    <w:lvl w:ilvl="0" w:tplc="AC7CB9B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AE5"/>
    <w:multiLevelType w:val="multilevel"/>
    <w:tmpl w:val="CB7861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69E0"/>
    <w:multiLevelType w:val="hybridMultilevel"/>
    <w:tmpl w:val="C98C7908"/>
    <w:lvl w:ilvl="0" w:tplc="91F27708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6266E"/>
    <w:multiLevelType w:val="hybridMultilevel"/>
    <w:tmpl w:val="19F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2295C"/>
    <w:multiLevelType w:val="hybridMultilevel"/>
    <w:tmpl w:val="B0786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3365"/>
    <w:multiLevelType w:val="hybridMultilevel"/>
    <w:tmpl w:val="ACDE2D9A"/>
    <w:lvl w:ilvl="0" w:tplc="04090019">
      <w:start w:val="1"/>
      <w:numFmt w:val="lowerLetter"/>
      <w:lvlText w:val="%1."/>
      <w:lvlJc w:val="lef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447"/>
    <w:multiLevelType w:val="hybridMultilevel"/>
    <w:tmpl w:val="94AE5D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0385E"/>
    <w:multiLevelType w:val="hybridMultilevel"/>
    <w:tmpl w:val="D62C1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D15"/>
    <w:multiLevelType w:val="hybridMultilevel"/>
    <w:tmpl w:val="334683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B78A4"/>
    <w:multiLevelType w:val="hybridMultilevel"/>
    <w:tmpl w:val="529E05DE"/>
    <w:lvl w:ilvl="0" w:tplc="6804FA0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D35BAB"/>
    <w:multiLevelType w:val="hybridMultilevel"/>
    <w:tmpl w:val="EB0EFC2E"/>
    <w:lvl w:ilvl="0" w:tplc="AC7CB9B0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E06ED"/>
    <w:multiLevelType w:val="multilevel"/>
    <w:tmpl w:val="BCA805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23694"/>
    <w:multiLevelType w:val="hybridMultilevel"/>
    <w:tmpl w:val="20D88098"/>
    <w:lvl w:ilvl="0" w:tplc="6E9AA7BC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A3905"/>
    <w:multiLevelType w:val="hybridMultilevel"/>
    <w:tmpl w:val="C96A7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4563D"/>
    <w:multiLevelType w:val="hybridMultilevel"/>
    <w:tmpl w:val="6DD2814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F6989"/>
    <w:multiLevelType w:val="hybridMultilevel"/>
    <w:tmpl w:val="4FC4A716"/>
    <w:lvl w:ilvl="0" w:tplc="78782B7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91A"/>
    <w:multiLevelType w:val="hybridMultilevel"/>
    <w:tmpl w:val="7344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01DB3"/>
    <w:multiLevelType w:val="hybridMultilevel"/>
    <w:tmpl w:val="C9569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52880"/>
    <w:multiLevelType w:val="hybridMultilevel"/>
    <w:tmpl w:val="CB7861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0791F"/>
    <w:multiLevelType w:val="hybridMultilevel"/>
    <w:tmpl w:val="8BB0420E"/>
    <w:lvl w:ilvl="0" w:tplc="01BA7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372E8"/>
    <w:multiLevelType w:val="hybridMultilevel"/>
    <w:tmpl w:val="2228A66E"/>
    <w:lvl w:ilvl="0" w:tplc="9FF63F7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001DF"/>
    <w:multiLevelType w:val="hybridMultilevel"/>
    <w:tmpl w:val="DEB20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A1D5F"/>
    <w:multiLevelType w:val="hybridMultilevel"/>
    <w:tmpl w:val="E1925352"/>
    <w:lvl w:ilvl="0" w:tplc="432C67C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95E26"/>
    <w:multiLevelType w:val="hybridMultilevel"/>
    <w:tmpl w:val="349CA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6"/>
  </w:num>
  <w:num w:numId="5">
    <w:abstractNumId w:val="15"/>
  </w:num>
  <w:num w:numId="6">
    <w:abstractNumId w:val="30"/>
  </w:num>
  <w:num w:numId="7">
    <w:abstractNumId w:val="4"/>
  </w:num>
  <w:num w:numId="8">
    <w:abstractNumId w:val="9"/>
  </w:num>
  <w:num w:numId="9">
    <w:abstractNumId w:val="19"/>
  </w:num>
  <w:num w:numId="10">
    <w:abstractNumId w:val="17"/>
  </w:num>
  <w:num w:numId="11">
    <w:abstractNumId w:val="13"/>
  </w:num>
  <w:num w:numId="12">
    <w:abstractNumId w:val="20"/>
  </w:num>
  <w:num w:numId="13">
    <w:abstractNumId w:val="29"/>
  </w:num>
  <w:num w:numId="14">
    <w:abstractNumId w:val="1"/>
  </w:num>
  <w:num w:numId="15">
    <w:abstractNumId w:val="2"/>
  </w:num>
  <w:num w:numId="16">
    <w:abstractNumId w:val="0"/>
  </w:num>
  <w:num w:numId="17">
    <w:abstractNumId w:val="10"/>
  </w:num>
  <w:num w:numId="18">
    <w:abstractNumId w:val="31"/>
  </w:num>
  <w:num w:numId="19">
    <w:abstractNumId w:val="7"/>
  </w:num>
  <w:num w:numId="20">
    <w:abstractNumId w:val="11"/>
  </w:num>
  <w:num w:numId="21">
    <w:abstractNumId w:val="3"/>
  </w:num>
  <w:num w:numId="22">
    <w:abstractNumId w:val="24"/>
  </w:num>
  <w:num w:numId="23">
    <w:abstractNumId w:val="18"/>
  </w:num>
  <w:num w:numId="24">
    <w:abstractNumId w:val="25"/>
  </w:num>
  <w:num w:numId="25">
    <w:abstractNumId w:val="5"/>
  </w:num>
  <w:num w:numId="26">
    <w:abstractNumId w:val="8"/>
  </w:num>
  <w:num w:numId="27">
    <w:abstractNumId w:val="23"/>
  </w:num>
  <w:num w:numId="28">
    <w:abstractNumId w:val="14"/>
  </w:num>
  <w:num w:numId="29">
    <w:abstractNumId w:val="16"/>
  </w:num>
  <w:num w:numId="30">
    <w:abstractNumId w:val="26"/>
  </w:num>
  <w:num w:numId="31">
    <w:abstractNumId w:val="22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5"/>
    <w:rsid w:val="00010CFC"/>
    <w:rsid w:val="00011B16"/>
    <w:rsid w:val="0001278C"/>
    <w:rsid w:val="000640DF"/>
    <w:rsid w:val="00067626"/>
    <w:rsid w:val="00076A19"/>
    <w:rsid w:val="00085785"/>
    <w:rsid w:val="000B1571"/>
    <w:rsid w:val="000C42D4"/>
    <w:rsid w:val="000D6D44"/>
    <w:rsid w:val="000F7010"/>
    <w:rsid w:val="00105A8B"/>
    <w:rsid w:val="0013398A"/>
    <w:rsid w:val="00143AA6"/>
    <w:rsid w:val="0016007F"/>
    <w:rsid w:val="00176F6B"/>
    <w:rsid w:val="00183942"/>
    <w:rsid w:val="00190E6C"/>
    <w:rsid w:val="001912D4"/>
    <w:rsid w:val="0019584A"/>
    <w:rsid w:val="001D3A5E"/>
    <w:rsid w:val="001E660A"/>
    <w:rsid w:val="001F7237"/>
    <w:rsid w:val="00217F1D"/>
    <w:rsid w:val="00230D3D"/>
    <w:rsid w:val="00240BAB"/>
    <w:rsid w:val="00265BD8"/>
    <w:rsid w:val="00267C89"/>
    <w:rsid w:val="002827BF"/>
    <w:rsid w:val="002D2CFF"/>
    <w:rsid w:val="002E3F1C"/>
    <w:rsid w:val="002E69B6"/>
    <w:rsid w:val="00301D83"/>
    <w:rsid w:val="00305E85"/>
    <w:rsid w:val="00334F82"/>
    <w:rsid w:val="00345A3C"/>
    <w:rsid w:val="003475DA"/>
    <w:rsid w:val="0036285B"/>
    <w:rsid w:val="003735D9"/>
    <w:rsid w:val="0038349D"/>
    <w:rsid w:val="003B3781"/>
    <w:rsid w:val="003C469B"/>
    <w:rsid w:val="003D71B3"/>
    <w:rsid w:val="003F5894"/>
    <w:rsid w:val="004006BA"/>
    <w:rsid w:val="00422E82"/>
    <w:rsid w:val="00445ED9"/>
    <w:rsid w:val="00451842"/>
    <w:rsid w:val="00463D9D"/>
    <w:rsid w:val="004774E1"/>
    <w:rsid w:val="00485AA4"/>
    <w:rsid w:val="00490072"/>
    <w:rsid w:val="004B193E"/>
    <w:rsid w:val="004E16AF"/>
    <w:rsid w:val="004E609B"/>
    <w:rsid w:val="004E7148"/>
    <w:rsid w:val="00520CAA"/>
    <w:rsid w:val="005424A6"/>
    <w:rsid w:val="0054543E"/>
    <w:rsid w:val="00554CCD"/>
    <w:rsid w:val="00555A02"/>
    <w:rsid w:val="00564E86"/>
    <w:rsid w:val="00585890"/>
    <w:rsid w:val="005A2F63"/>
    <w:rsid w:val="005B33EF"/>
    <w:rsid w:val="005B5F66"/>
    <w:rsid w:val="005E1D19"/>
    <w:rsid w:val="005E61CF"/>
    <w:rsid w:val="00606D09"/>
    <w:rsid w:val="0062717E"/>
    <w:rsid w:val="00630E80"/>
    <w:rsid w:val="00635298"/>
    <w:rsid w:val="00663D1A"/>
    <w:rsid w:val="0066527B"/>
    <w:rsid w:val="0067693D"/>
    <w:rsid w:val="00691BC2"/>
    <w:rsid w:val="00696D21"/>
    <w:rsid w:val="006A0EB3"/>
    <w:rsid w:val="006A45C5"/>
    <w:rsid w:val="006C33C8"/>
    <w:rsid w:val="006D6EE0"/>
    <w:rsid w:val="006E772B"/>
    <w:rsid w:val="007115EF"/>
    <w:rsid w:val="007162A2"/>
    <w:rsid w:val="00737433"/>
    <w:rsid w:val="007A2167"/>
    <w:rsid w:val="007D0277"/>
    <w:rsid w:val="007F5DEF"/>
    <w:rsid w:val="008363D2"/>
    <w:rsid w:val="008436FB"/>
    <w:rsid w:val="008813D6"/>
    <w:rsid w:val="008A74E7"/>
    <w:rsid w:val="008B1B19"/>
    <w:rsid w:val="008C417F"/>
    <w:rsid w:val="008D7BEF"/>
    <w:rsid w:val="008E2454"/>
    <w:rsid w:val="009135D2"/>
    <w:rsid w:val="00920DC4"/>
    <w:rsid w:val="00970A21"/>
    <w:rsid w:val="00977B8C"/>
    <w:rsid w:val="009845AA"/>
    <w:rsid w:val="009A103D"/>
    <w:rsid w:val="009B05AB"/>
    <w:rsid w:val="009C3224"/>
    <w:rsid w:val="009D1B3F"/>
    <w:rsid w:val="009D4157"/>
    <w:rsid w:val="00A03354"/>
    <w:rsid w:val="00A100FE"/>
    <w:rsid w:val="00A15295"/>
    <w:rsid w:val="00A22181"/>
    <w:rsid w:val="00A262D5"/>
    <w:rsid w:val="00A36860"/>
    <w:rsid w:val="00A370ED"/>
    <w:rsid w:val="00A51F1B"/>
    <w:rsid w:val="00A53366"/>
    <w:rsid w:val="00A57522"/>
    <w:rsid w:val="00A741B7"/>
    <w:rsid w:val="00AE4837"/>
    <w:rsid w:val="00B101B1"/>
    <w:rsid w:val="00B11567"/>
    <w:rsid w:val="00B14501"/>
    <w:rsid w:val="00B210FD"/>
    <w:rsid w:val="00B26EEC"/>
    <w:rsid w:val="00B312F7"/>
    <w:rsid w:val="00B31A0A"/>
    <w:rsid w:val="00B42874"/>
    <w:rsid w:val="00B82F15"/>
    <w:rsid w:val="00B92CF7"/>
    <w:rsid w:val="00BA2197"/>
    <w:rsid w:val="00BC1D9E"/>
    <w:rsid w:val="00BE185B"/>
    <w:rsid w:val="00BF3897"/>
    <w:rsid w:val="00C115A4"/>
    <w:rsid w:val="00C162DE"/>
    <w:rsid w:val="00C33637"/>
    <w:rsid w:val="00C53E65"/>
    <w:rsid w:val="00C85011"/>
    <w:rsid w:val="00C8749A"/>
    <w:rsid w:val="00CD5B6C"/>
    <w:rsid w:val="00CD78B5"/>
    <w:rsid w:val="00CE054A"/>
    <w:rsid w:val="00CF1012"/>
    <w:rsid w:val="00D31E94"/>
    <w:rsid w:val="00D45B77"/>
    <w:rsid w:val="00D50C1F"/>
    <w:rsid w:val="00D54EFB"/>
    <w:rsid w:val="00DD08C4"/>
    <w:rsid w:val="00DD4AEE"/>
    <w:rsid w:val="00E00B4F"/>
    <w:rsid w:val="00E24126"/>
    <w:rsid w:val="00E261E3"/>
    <w:rsid w:val="00E33392"/>
    <w:rsid w:val="00E66DE8"/>
    <w:rsid w:val="00E95AA9"/>
    <w:rsid w:val="00EA025A"/>
    <w:rsid w:val="00EC2669"/>
    <w:rsid w:val="00ED0126"/>
    <w:rsid w:val="00ED1E48"/>
    <w:rsid w:val="00F132CF"/>
    <w:rsid w:val="00F175A0"/>
    <w:rsid w:val="00F23568"/>
    <w:rsid w:val="00F87ECD"/>
    <w:rsid w:val="00FB522E"/>
    <w:rsid w:val="00FE38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3FD57"/>
  <w15:docId w15:val="{41320BAB-5A8B-4205-9F44-B0C17092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67C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C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7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8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40DF"/>
    <w:pPr>
      <w:spacing w:after="0" w:line="240" w:lineRule="auto"/>
    </w:pPr>
  </w:style>
  <w:style w:type="paragraph" w:customStyle="1" w:styleId="Default">
    <w:name w:val="Default"/>
    <w:rsid w:val="00FB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Rentex</dc:creator>
  <cp:lastModifiedBy>Cindy Brasher, Manager - Pharmacy Operations</cp:lastModifiedBy>
  <cp:revision>2</cp:revision>
  <dcterms:created xsi:type="dcterms:W3CDTF">2017-11-14T02:49:00Z</dcterms:created>
  <dcterms:modified xsi:type="dcterms:W3CDTF">2017-11-14T02:49:00Z</dcterms:modified>
</cp:coreProperties>
</file>